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A250" w14:textId="77777777" w:rsidR="006868B7" w:rsidRDefault="00A44C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9B8AF" wp14:editId="184ED6D0">
                <wp:simplePos x="0" y="0"/>
                <wp:positionH relativeFrom="column">
                  <wp:posOffset>4086225</wp:posOffset>
                </wp:positionH>
                <wp:positionV relativeFrom="paragraph">
                  <wp:posOffset>-781051</wp:posOffset>
                </wp:positionV>
                <wp:extent cx="2028825" cy="1152525"/>
                <wp:effectExtent l="57150" t="19050" r="85725" b="1809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52525"/>
                        </a:xfrm>
                        <a:prstGeom prst="wedgeEllipseCallout">
                          <a:avLst>
                            <a:gd name="adj1" fmla="val -32147"/>
                            <a:gd name="adj2" fmla="val 573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396BF" w14:textId="77777777" w:rsidR="00D33CBD" w:rsidRDefault="007B5938" w:rsidP="007B593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Northumberland Independent Advocacy </w:t>
                            </w:r>
                          </w:p>
                          <w:p w14:paraId="700AE52A" w14:textId="77777777" w:rsidR="007B5938" w:rsidRPr="007B5938" w:rsidRDefault="007B5938" w:rsidP="007B593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B8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margin-left:321.75pt;margin-top:-61.5pt;width:15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" adj="3856,2319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39396BF" w14:textId="77777777" w:rsidR="00D33CBD" w:rsidRDefault="007B5938" w:rsidP="007B5938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Northumberland Independent Advocacy </w:t>
                      </w:r>
                    </w:p>
                    <w:p w14:paraId="700AE52A" w14:textId="77777777" w:rsidR="007B5938" w:rsidRPr="007B5938" w:rsidRDefault="007B5938" w:rsidP="007B5938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2A2FBCBE" w14:textId="77777777" w:rsidR="00490784" w:rsidRDefault="00490784"/>
    <w:p w14:paraId="04688B29" w14:textId="77777777" w:rsidR="00A804DE" w:rsidRDefault="00A804DE">
      <w:r>
        <w:tab/>
      </w:r>
      <w:r>
        <w:tab/>
      </w:r>
    </w:p>
    <w:p w14:paraId="16CEA827" w14:textId="77777777" w:rsidR="00D33CBD" w:rsidRPr="006D0408" w:rsidRDefault="00D33CBD" w:rsidP="00D33CBD">
      <w:pPr>
        <w:rPr>
          <w:sz w:val="16"/>
          <w:szCs w:val="16"/>
        </w:rPr>
      </w:pPr>
    </w:p>
    <w:p w14:paraId="11159898" w14:textId="77777777" w:rsidR="00D33CBD" w:rsidRPr="008701AA" w:rsidRDefault="00D33CBD" w:rsidP="00D33CBD">
      <w:pPr>
        <w:jc w:val="center"/>
        <w:rPr>
          <w:b/>
          <w:sz w:val="28"/>
          <w:szCs w:val="28"/>
        </w:rPr>
      </w:pPr>
      <w:r w:rsidRPr="008701AA">
        <w:rPr>
          <w:b/>
          <w:sz w:val="28"/>
          <w:szCs w:val="28"/>
        </w:rPr>
        <w:t>JOB DESCRIPTION</w:t>
      </w:r>
    </w:p>
    <w:p w14:paraId="048BAA15" w14:textId="77777777" w:rsidR="00D33CBD" w:rsidRPr="006D0408" w:rsidRDefault="00D33CBD" w:rsidP="00D33CBD">
      <w:pPr>
        <w:rPr>
          <w:sz w:val="16"/>
          <w:szCs w:val="16"/>
        </w:rPr>
      </w:pPr>
    </w:p>
    <w:p w14:paraId="7D089734" w14:textId="2AAB42AE" w:rsidR="00D33CBD" w:rsidRPr="00F45E7E" w:rsidRDefault="00D33CBD" w:rsidP="00B52FBC">
      <w:pPr>
        <w:spacing w:after="200"/>
        <w:ind w:left="2160" w:hanging="2160"/>
        <w:rPr>
          <w:sz w:val="27"/>
          <w:szCs w:val="27"/>
        </w:rPr>
      </w:pPr>
      <w:r w:rsidRPr="00F45E7E">
        <w:rPr>
          <w:b/>
          <w:sz w:val="27"/>
          <w:szCs w:val="27"/>
        </w:rPr>
        <w:t>Post:</w:t>
      </w:r>
      <w:r w:rsidRPr="00F45E7E">
        <w:rPr>
          <w:b/>
          <w:sz w:val="27"/>
          <w:szCs w:val="27"/>
        </w:rPr>
        <w:tab/>
      </w:r>
      <w:r w:rsidR="008B7ECD" w:rsidRPr="00B52FBC">
        <w:rPr>
          <w:b/>
          <w:bCs/>
          <w:sz w:val="27"/>
          <w:szCs w:val="27"/>
        </w:rPr>
        <w:t>Relevant Person</w:t>
      </w:r>
      <w:r w:rsidR="000572D1">
        <w:rPr>
          <w:b/>
          <w:bCs/>
          <w:sz w:val="27"/>
          <w:szCs w:val="27"/>
        </w:rPr>
        <w:t>’s</w:t>
      </w:r>
      <w:r w:rsidR="008B7ECD" w:rsidRPr="00B52FBC">
        <w:rPr>
          <w:b/>
          <w:bCs/>
          <w:sz w:val="27"/>
          <w:szCs w:val="27"/>
        </w:rPr>
        <w:t xml:space="preserve"> Representative</w:t>
      </w:r>
      <w:r w:rsidR="004760E4" w:rsidRPr="00B52FBC">
        <w:rPr>
          <w:b/>
          <w:bCs/>
          <w:sz w:val="27"/>
          <w:szCs w:val="27"/>
        </w:rPr>
        <w:t xml:space="preserve"> &amp;</w:t>
      </w:r>
      <w:r w:rsidR="000D1FAB">
        <w:rPr>
          <w:b/>
          <w:bCs/>
          <w:sz w:val="27"/>
          <w:szCs w:val="27"/>
        </w:rPr>
        <w:t xml:space="preserve"> Independent</w:t>
      </w:r>
      <w:r w:rsidR="004760E4" w:rsidRPr="00B52FBC">
        <w:rPr>
          <w:b/>
          <w:bCs/>
          <w:sz w:val="27"/>
          <w:szCs w:val="27"/>
        </w:rPr>
        <w:t xml:space="preserve"> NHS Complaints Advocate</w:t>
      </w:r>
    </w:p>
    <w:p w14:paraId="4D9DB334" w14:textId="6BA87CD7" w:rsidR="00D33CBD" w:rsidRPr="00F45E7E" w:rsidRDefault="00D33CBD" w:rsidP="008701AA">
      <w:pPr>
        <w:spacing w:after="200"/>
        <w:rPr>
          <w:sz w:val="27"/>
          <w:szCs w:val="27"/>
        </w:rPr>
      </w:pPr>
      <w:r w:rsidRPr="00F45E7E">
        <w:rPr>
          <w:b/>
          <w:sz w:val="27"/>
          <w:szCs w:val="27"/>
        </w:rPr>
        <w:t>Hours:</w:t>
      </w:r>
      <w:r w:rsidRPr="00F45E7E">
        <w:rPr>
          <w:b/>
          <w:sz w:val="27"/>
          <w:szCs w:val="27"/>
        </w:rPr>
        <w:tab/>
      </w:r>
      <w:r w:rsidR="00DF4206">
        <w:rPr>
          <w:sz w:val="27"/>
          <w:szCs w:val="27"/>
        </w:rPr>
        <w:tab/>
      </w:r>
      <w:r w:rsidR="004760E4" w:rsidRPr="002E7321">
        <w:t>Full time (37</w:t>
      </w:r>
      <w:r w:rsidRPr="002E7321">
        <w:t xml:space="preserve"> hours per week</w:t>
      </w:r>
      <w:r w:rsidR="004760E4" w:rsidRPr="002E7321">
        <w:t>)</w:t>
      </w:r>
      <w:r w:rsidR="004760E4">
        <w:rPr>
          <w:sz w:val="27"/>
          <w:szCs w:val="27"/>
        </w:rPr>
        <w:t xml:space="preserve"> </w:t>
      </w:r>
    </w:p>
    <w:p w14:paraId="1EC3BC99" w14:textId="77777777" w:rsidR="002E7321" w:rsidRDefault="002E7321" w:rsidP="008701AA">
      <w:pPr>
        <w:spacing w:after="200"/>
        <w:ind w:left="2160" w:hanging="2160"/>
        <w:rPr>
          <w:b/>
          <w:sz w:val="27"/>
          <w:szCs w:val="27"/>
        </w:rPr>
      </w:pPr>
    </w:p>
    <w:p w14:paraId="35F0C1E9" w14:textId="685212F1" w:rsidR="00D33CBD" w:rsidRPr="002E7321" w:rsidRDefault="00D33CBD" w:rsidP="002E7321">
      <w:pPr>
        <w:spacing w:after="200"/>
        <w:ind w:left="2160" w:hanging="2160"/>
        <w:rPr>
          <w:sz w:val="27"/>
          <w:szCs w:val="27"/>
        </w:rPr>
      </w:pPr>
      <w:r w:rsidRPr="00F45E7E">
        <w:rPr>
          <w:b/>
          <w:sz w:val="27"/>
          <w:szCs w:val="27"/>
        </w:rPr>
        <w:t>Location:</w:t>
      </w:r>
      <w:r w:rsidRPr="00F45E7E">
        <w:rPr>
          <w:sz w:val="27"/>
          <w:szCs w:val="27"/>
        </w:rPr>
        <w:tab/>
      </w:r>
      <w:r w:rsidR="002E7321" w:rsidRPr="002E7321">
        <w:t xml:space="preserve">At present much of this role will be remote working, using telephone and video contact, however as restrictions ease the postholder will gradually move towards </w:t>
      </w:r>
      <w:r w:rsidR="00AB2CEF" w:rsidRPr="002E7321">
        <w:t>face-to-face</w:t>
      </w:r>
      <w:r w:rsidR="002E7321" w:rsidRPr="002E7321">
        <w:t xml:space="preserve"> </w:t>
      </w:r>
      <w:r w:rsidR="00AB2CEF" w:rsidRPr="002E7321">
        <w:t>visits</w:t>
      </w:r>
      <w:r w:rsidR="002E7321" w:rsidRPr="002E7321">
        <w:t xml:space="preserve"> to clients. Under normal circumstances the role will be </w:t>
      </w:r>
      <w:r w:rsidR="004760E4" w:rsidRPr="002E7321">
        <w:t xml:space="preserve">Hexham or Pegswood based and </w:t>
      </w:r>
      <w:r w:rsidRPr="002E7321">
        <w:t>working flexibly throughout Northumberland</w:t>
      </w:r>
      <w:r w:rsidR="002E7321" w:rsidRPr="002E7321">
        <w:t>.</w:t>
      </w:r>
    </w:p>
    <w:p w14:paraId="704BD053" w14:textId="1348730D" w:rsidR="00D33CBD" w:rsidRPr="00F45E7E" w:rsidRDefault="00D33CBD" w:rsidP="008701AA">
      <w:pPr>
        <w:spacing w:after="200"/>
        <w:ind w:right="-613"/>
        <w:rPr>
          <w:sz w:val="27"/>
          <w:szCs w:val="27"/>
        </w:rPr>
      </w:pPr>
      <w:r w:rsidRPr="00F45E7E">
        <w:rPr>
          <w:b/>
          <w:sz w:val="27"/>
          <w:szCs w:val="27"/>
        </w:rPr>
        <w:t>Accountable to:</w:t>
      </w:r>
      <w:r w:rsidRPr="00F45E7E">
        <w:rPr>
          <w:sz w:val="27"/>
          <w:szCs w:val="27"/>
        </w:rPr>
        <w:tab/>
      </w:r>
      <w:r w:rsidRPr="002E7321">
        <w:t xml:space="preserve">Project Lead </w:t>
      </w:r>
      <w:r w:rsidR="00F83E59" w:rsidRPr="002E7321">
        <w:t>and</w:t>
      </w:r>
      <w:r w:rsidR="004760E4" w:rsidRPr="002E7321">
        <w:t xml:space="preserve"> Director</w:t>
      </w:r>
    </w:p>
    <w:p w14:paraId="32C1E8C2" w14:textId="3AB4A690" w:rsidR="00DA719F" w:rsidRPr="00DA719F" w:rsidRDefault="00F83E59" w:rsidP="008701AA">
      <w:pPr>
        <w:spacing w:after="200"/>
      </w:pPr>
      <w:r w:rsidRPr="00F45E7E">
        <w:rPr>
          <w:b/>
          <w:sz w:val="27"/>
          <w:szCs w:val="27"/>
        </w:rPr>
        <w:t>Rate of Pay</w:t>
      </w:r>
      <w:r w:rsidR="00D33CBD" w:rsidRPr="00F45E7E">
        <w:rPr>
          <w:b/>
          <w:sz w:val="27"/>
          <w:szCs w:val="27"/>
        </w:rPr>
        <w:t>:</w:t>
      </w:r>
      <w:r w:rsidRPr="00F45E7E">
        <w:rPr>
          <w:sz w:val="27"/>
          <w:szCs w:val="27"/>
        </w:rPr>
        <w:tab/>
      </w:r>
      <w:r w:rsidR="00DF4206" w:rsidRPr="002E7321">
        <w:t>£</w:t>
      </w:r>
      <w:r w:rsidR="004760E4" w:rsidRPr="002E7321">
        <w:t xml:space="preserve"> </w:t>
      </w:r>
      <w:r w:rsidR="00236792">
        <w:t>22,909</w:t>
      </w:r>
      <w:r w:rsidR="004760E4" w:rsidRPr="002E7321">
        <w:t xml:space="preserve">  per annum Full time (37 hours per week)</w:t>
      </w:r>
    </w:p>
    <w:p w14:paraId="09686A5A" w14:textId="48552268" w:rsidR="00D33CBD" w:rsidRPr="002E7321" w:rsidRDefault="00D33CBD" w:rsidP="00524805">
      <w:pPr>
        <w:spacing w:after="200"/>
      </w:pPr>
      <w:r w:rsidRPr="00F45E7E">
        <w:rPr>
          <w:b/>
          <w:sz w:val="27"/>
          <w:szCs w:val="27"/>
        </w:rPr>
        <w:t>Contract:</w:t>
      </w:r>
      <w:r w:rsidRPr="00F45E7E">
        <w:rPr>
          <w:sz w:val="27"/>
          <w:szCs w:val="27"/>
        </w:rPr>
        <w:tab/>
      </w:r>
      <w:r w:rsidR="00524805" w:rsidRPr="00F45E7E">
        <w:rPr>
          <w:sz w:val="27"/>
          <w:szCs w:val="27"/>
        </w:rPr>
        <w:tab/>
      </w:r>
      <w:r w:rsidR="004760E4" w:rsidRPr="002E7321">
        <w:t>Permanent  (subject to funding)</w:t>
      </w:r>
    </w:p>
    <w:p w14:paraId="05C4A477" w14:textId="77777777" w:rsidR="00D33CBD" w:rsidRPr="00044AD7" w:rsidRDefault="00D33CBD" w:rsidP="008701AA">
      <w:pPr>
        <w:spacing w:after="200"/>
      </w:pPr>
      <w:r w:rsidRPr="00044AD7">
        <w:t>Training will be provided for the role.  Personal development support will be provided.</w:t>
      </w:r>
      <w:r w:rsidR="00DB22A2">
        <w:t xml:space="preserve">  </w:t>
      </w:r>
      <w:r w:rsidR="00010619">
        <w:t>A full DBS check is required for the role.</w:t>
      </w:r>
    </w:p>
    <w:p w14:paraId="63E60B52" w14:textId="26FB13D2" w:rsidR="00D33CBD" w:rsidRDefault="00D33CBD" w:rsidP="00D33CBD">
      <w:pPr>
        <w:rPr>
          <w:b/>
          <w:sz w:val="27"/>
          <w:szCs w:val="27"/>
        </w:rPr>
      </w:pPr>
      <w:r w:rsidRPr="00F45E7E">
        <w:rPr>
          <w:b/>
          <w:sz w:val="27"/>
          <w:szCs w:val="27"/>
        </w:rPr>
        <w:t>Overall purpose</w:t>
      </w:r>
    </w:p>
    <w:p w14:paraId="093436E2" w14:textId="0284951C" w:rsidR="00B52FBC" w:rsidRPr="00AB6554" w:rsidRDefault="00AB6554" w:rsidP="00D33CBD">
      <w:pPr>
        <w:rPr>
          <w:bCs/>
        </w:rPr>
      </w:pPr>
      <w:r w:rsidRPr="00AB6554">
        <w:rPr>
          <w:bCs/>
        </w:rPr>
        <w:t>This is a dual role post:</w:t>
      </w:r>
    </w:p>
    <w:p w14:paraId="1597EC81" w14:textId="198C0C4B" w:rsidR="00B52FBC" w:rsidRPr="005A3EF5" w:rsidRDefault="00B52FBC" w:rsidP="00D33CBD">
      <w:pPr>
        <w:rPr>
          <w:bCs/>
        </w:rPr>
      </w:pPr>
      <w:r w:rsidRPr="005A3EF5">
        <w:rPr>
          <w:bCs/>
        </w:rPr>
        <w:t>To provide both Relevant Person</w:t>
      </w:r>
      <w:r w:rsidR="000572D1">
        <w:rPr>
          <w:bCs/>
        </w:rPr>
        <w:t>’s</w:t>
      </w:r>
      <w:r w:rsidRPr="005A3EF5">
        <w:rPr>
          <w:bCs/>
        </w:rPr>
        <w:t xml:space="preserve"> Representative (RPR) support to qualifying individuals (3-4 days per week)</w:t>
      </w:r>
      <w:r w:rsidR="00AB2CEF">
        <w:rPr>
          <w:bCs/>
        </w:rPr>
        <w:t xml:space="preserve"> </w:t>
      </w:r>
      <w:r w:rsidR="00AB6554">
        <w:rPr>
          <w:b/>
        </w:rPr>
        <w:t>a</w:t>
      </w:r>
      <w:r w:rsidR="00AB6554" w:rsidRPr="00AB6554">
        <w:rPr>
          <w:b/>
        </w:rPr>
        <w:t>nd</w:t>
      </w:r>
      <w:r w:rsidR="00AB2CEF">
        <w:rPr>
          <w:b/>
        </w:rPr>
        <w:t xml:space="preserve"> </w:t>
      </w:r>
      <w:r w:rsidR="00AB2CEF">
        <w:rPr>
          <w:bCs/>
        </w:rPr>
        <w:t>t</w:t>
      </w:r>
      <w:r w:rsidRPr="005A3EF5">
        <w:rPr>
          <w:bCs/>
        </w:rPr>
        <w:t>o provide advocacy support to qualifying individuals who wish to make a complaint about their NHS care and treatment. (1-2 days per week)</w:t>
      </w:r>
    </w:p>
    <w:p w14:paraId="2AD5E6AE" w14:textId="6AFF635F" w:rsidR="00220779" w:rsidRDefault="00220779" w:rsidP="00D33CBD">
      <w:pPr>
        <w:rPr>
          <w:b/>
          <w:sz w:val="27"/>
          <w:szCs w:val="27"/>
        </w:rPr>
      </w:pPr>
    </w:p>
    <w:p w14:paraId="62941C42" w14:textId="77777777" w:rsidR="00220779" w:rsidRDefault="00220779" w:rsidP="00D33CBD">
      <w:pPr>
        <w:rPr>
          <w:b/>
          <w:sz w:val="27"/>
          <w:szCs w:val="27"/>
        </w:rPr>
      </w:pPr>
    </w:p>
    <w:p w14:paraId="6AA63CAA" w14:textId="1609DD52" w:rsidR="00220779" w:rsidRDefault="00220779" w:rsidP="00D33CBD">
      <w:pPr>
        <w:rPr>
          <w:b/>
          <w:sz w:val="27"/>
          <w:szCs w:val="27"/>
        </w:rPr>
      </w:pPr>
      <w:r>
        <w:rPr>
          <w:b/>
          <w:sz w:val="27"/>
          <w:szCs w:val="27"/>
        </w:rPr>
        <w:t>RPR Role</w:t>
      </w:r>
    </w:p>
    <w:p w14:paraId="137C50D5" w14:textId="77777777" w:rsidR="00B52FBC" w:rsidRPr="00F45E7E" w:rsidRDefault="00B52FBC" w:rsidP="00D33CBD">
      <w:pPr>
        <w:rPr>
          <w:b/>
          <w:sz w:val="27"/>
          <w:szCs w:val="27"/>
        </w:rPr>
      </w:pPr>
    </w:p>
    <w:p w14:paraId="0B4D3B6F" w14:textId="6462EDF9" w:rsidR="00D33CBD" w:rsidRPr="00044AD7" w:rsidRDefault="00D33CBD" w:rsidP="008701AA">
      <w:pPr>
        <w:spacing w:after="200"/>
      </w:pPr>
      <w:r w:rsidRPr="00044AD7">
        <w:t xml:space="preserve">To provide </w:t>
      </w:r>
      <w:r w:rsidR="00F259BE">
        <w:t>the Relevant Person</w:t>
      </w:r>
      <w:r w:rsidR="000572D1">
        <w:t>’s</w:t>
      </w:r>
      <w:r w:rsidR="00F259BE">
        <w:t xml:space="preserve"> Representative</w:t>
      </w:r>
      <w:r w:rsidR="00524805" w:rsidRPr="00044AD7">
        <w:t>, which supports flexible service delivery across the county.</w:t>
      </w:r>
      <w:r w:rsidRPr="00044AD7">
        <w:t xml:space="preserve">  A professional, customer-focused</w:t>
      </w:r>
      <w:r w:rsidR="005A3EF5">
        <w:t xml:space="preserve"> </w:t>
      </w:r>
      <w:r w:rsidRPr="00044AD7">
        <w:t>attitude is essential.</w:t>
      </w:r>
    </w:p>
    <w:p w14:paraId="2CEDC15B" w14:textId="77777777" w:rsidR="00D33CBD" w:rsidRPr="00044AD7" w:rsidRDefault="00D33CBD" w:rsidP="008701AA">
      <w:pPr>
        <w:spacing w:after="200"/>
      </w:pPr>
      <w:r w:rsidRPr="00044AD7">
        <w:t xml:space="preserve">This post provides statutory services to the public in relation to </w:t>
      </w:r>
      <w:r w:rsidR="00875DD3" w:rsidRPr="00044AD7">
        <w:t xml:space="preserve">the Mental Capacity Act </w:t>
      </w:r>
      <w:r w:rsidR="00F83E59" w:rsidRPr="00044AD7">
        <w:t xml:space="preserve">and the Deprivation of Liberty Safeguards </w:t>
      </w:r>
      <w:r w:rsidR="00875DD3" w:rsidRPr="00044AD7">
        <w:t>and their</w:t>
      </w:r>
      <w:r w:rsidRPr="00044AD7">
        <w:t xml:space="preserve"> regulations and codes of practice.</w:t>
      </w:r>
      <w:r w:rsidR="00F83E59" w:rsidRPr="00044AD7">
        <w:t xml:space="preserve">  </w:t>
      </w:r>
    </w:p>
    <w:p w14:paraId="381F8418" w14:textId="76888C08" w:rsidR="00D33CBD" w:rsidRPr="00044AD7" w:rsidRDefault="005A3EF5" w:rsidP="008701AA">
      <w:pPr>
        <w:spacing w:after="200"/>
      </w:pPr>
      <w:r>
        <w:t>Most RPR work is based upon people living in a care or nursing home setting and</w:t>
      </w:r>
      <w:r w:rsidR="00D33CBD" w:rsidRPr="00044AD7">
        <w:t xml:space="preserve"> will include working with people of all ages</w:t>
      </w:r>
      <w:r w:rsidR="00F259BE">
        <w:t xml:space="preserve"> and from all backgrounds,</w:t>
      </w:r>
      <w:r w:rsidR="00D33CBD" w:rsidRPr="00044AD7">
        <w:t xml:space="preserve"> including those with learning disabilities, people with mental health needs, people with physical and sensory impairment and older people.</w:t>
      </w:r>
      <w:r w:rsidR="00DF4206" w:rsidRPr="00044AD7">
        <w:t xml:space="preserve">  </w:t>
      </w:r>
      <w:r w:rsidR="00D33CBD" w:rsidRPr="00044AD7">
        <w:t xml:space="preserve">  </w:t>
      </w:r>
    </w:p>
    <w:p w14:paraId="2C1B63DD" w14:textId="77777777" w:rsidR="00D33CBD" w:rsidRPr="00044AD7" w:rsidRDefault="00D33CBD" w:rsidP="008701AA">
      <w:pPr>
        <w:spacing w:after="200"/>
      </w:pPr>
      <w:r w:rsidRPr="00044AD7">
        <w:lastRenderedPageBreak/>
        <w:t>The post</w:t>
      </w:r>
      <w:r w:rsidR="00875DD3" w:rsidRPr="00044AD7">
        <w:t xml:space="preserve"> </w:t>
      </w:r>
      <w:r w:rsidRPr="00044AD7">
        <w:t>holder will work in conjunction with other Adapt staff and will assist in the co-ordination and development of the service where appropriate.</w:t>
      </w:r>
    </w:p>
    <w:p w14:paraId="78657A63" w14:textId="77777777" w:rsidR="005A3EF5" w:rsidRDefault="005A3EF5" w:rsidP="008701AA">
      <w:pPr>
        <w:spacing w:after="200"/>
        <w:rPr>
          <w:b/>
          <w:sz w:val="27"/>
          <w:szCs w:val="27"/>
        </w:rPr>
      </w:pPr>
    </w:p>
    <w:p w14:paraId="31D2D247" w14:textId="70514232" w:rsidR="00D33CBD" w:rsidRPr="00F45E7E" w:rsidRDefault="00D33CBD" w:rsidP="008701AA">
      <w:pPr>
        <w:spacing w:after="200"/>
        <w:rPr>
          <w:sz w:val="27"/>
          <w:szCs w:val="27"/>
        </w:rPr>
      </w:pPr>
      <w:r w:rsidRPr="00F45E7E">
        <w:rPr>
          <w:b/>
          <w:sz w:val="27"/>
          <w:szCs w:val="27"/>
        </w:rPr>
        <w:t>Key tasks:</w:t>
      </w:r>
      <w:r w:rsidR="008701AA" w:rsidRPr="00F45E7E">
        <w:rPr>
          <w:sz w:val="27"/>
          <w:szCs w:val="27"/>
        </w:rPr>
        <w:t xml:space="preserve"> </w:t>
      </w:r>
    </w:p>
    <w:p w14:paraId="7FD9C215" w14:textId="77777777" w:rsidR="00426916" w:rsidRPr="00044AD7" w:rsidRDefault="00426916" w:rsidP="00B52FBC">
      <w:pPr>
        <w:pStyle w:val="ListParagraph"/>
        <w:numPr>
          <w:ilvl w:val="0"/>
          <w:numId w:val="2"/>
        </w:numPr>
        <w:spacing w:line="276" w:lineRule="auto"/>
      </w:pPr>
      <w:r w:rsidRPr="00044AD7">
        <w:rPr>
          <w:color w:val="000000"/>
        </w:rPr>
        <w:t>To provide DoLS Paid RPR services, as described in the Mental Capacity Act 2005 (MCA), its Regulations and Code of Practice</w:t>
      </w:r>
    </w:p>
    <w:p w14:paraId="5FF7AD18" w14:textId="77777777" w:rsidR="00426916" w:rsidRPr="00044AD7" w:rsidRDefault="00426916" w:rsidP="00426916">
      <w:pPr>
        <w:pStyle w:val="ListParagraph"/>
        <w:numPr>
          <w:ilvl w:val="0"/>
          <w:numId w:val="2"/>
        </w:numPr>
        <w:spacing w:line="276" w:lineRule="auto"/>
      </w:pPr>
      <w:r w:rsidRPr="00044AD7">
        <w:t>To maintain regular contact with the person being deprived of their liberty</w:t>
      </w:r>
    </w:p>
    <w:p w14:paraId="3BB84929" w14:textId="1B4ADAB4" w:rsidR="00426916" w:rsidRPr="00044AD7" w:rsidRDefault="00426916" w:rsidP="00426916">
      <w:pPr>
        <w:pStyle w:val="ListParagraph"/>
        <w:numPr>
          <w:ilvl w:val="0"/>
          <w:numId w:val="2"/>
        </w:numPr>
        <w:spacing w:line="276" w:lineRule="auto"/>
      </w:pPr>
      <w:r w:rsidRPr="00044AD7">
        <w:t>To write</w:t>
      </w:r>
      <w:r w:rsidR="004760E4">
        <w:t xml:space="preserve"> regular </w:t>
      </w:r>
      <w:r w:rsidRPr="00044AD7">
        <w:t xml:space="preserve">reports </w:t>
      </w:r>
      <w:r w:rsidR="004760E4">
        <w:t>t</w:t>
      </w:r>
      <w:r w:rsidRPr="00044AD7">
        <w:t>o be provided to the Supervisory Body</w:t>
      </w:r>
    </w:p>
    <w:p w14:paraId="27DB82C3" w14:textId="77777777" w:rsidR="00524805" w:rsidRPr="00044AD7" w:rsidRDefault="00524805" w:rsidP="00925789">
      <w:pPr>
        <w:pStyle w:val="ListParagraph"/>
        <w:numPr>
          <w:ilvl w:val="0"/>
          <w:numId w:val="2"/>
        </w:numPr>
        <w:spacing w:line="276" w:lineRule="auto"/>
      </w:pPr>
      <w:r w:rsidRPr="00044AD7">
        <w:rPr>
          <w:color w:val="000000"/>
        </w:rPr>
        <w:t>To act in the best interests of the person you represent according to the ‘best interest’ principle of the MCA</w:t>
      </w:r>
    </w:p>
    <w:p w14:paraId="2B3436A7" w14:textId="77777777" w:rsidR="00925789" w:rsidRPr="00044AD7" w:rsidRDefault="00925789" w:rsidP="00925789">
      <w:pPr>
        <w:pStyle w:val="ListParagraph"/>
        <w:numPr>
          <w:ilvl w:val="0"/>
          <w:numId w:val="2"/>
        </w:numPr>
        <w:spacing w:line="276" w:lineRule="auto"/>
      </w:pPr>
      <w:r w:rsidRPr="00044AD7">
        <w:t>To raise issues with the Managing Authority and Supervising Body, via the RPR Coordinator where necessary</w:t>
      </w:r>
    </w:p>
    <w:p w14:paraId="0D2166E8" w14:textId="77777777" w:rsidR="00524805" w:rsidRPr="00044AD7" w:rsidRDefault="00524805" w:rsidP="00524805">
      <w:pPr>
        <w:pStyle w:val="ListParagraph"/>
        <w:numPr>
          <w:ilvl w:val="0"/>
          <w:numId w:val="2"/>
        </w:numPr>
        <w:spacing w:line="276" w:lineRule="auto"/>
      </w:pPr>
      <w:r w:rsidRPr="00044AD7">
        <w:rPr>
          <w:color w:val="000000"/>
        </w:rPr>
        <w:t>To request a review if appropriate</w:t>
      </w:r>
    </w:p>
    <w:p w14:paraId="55759BA3" w14:textId="77777777" w:rsidR="00925789" w:rsidRPr="00044AD7" w:rsidRDefault="00524805" w:rsidP="00925789">
      <w:pPr>
        <w:pStyle w:val="ListParagraph"/>
        <w:numPr>
          <w:ilvl w:val="0"/>
          <w:numId w:val="2"/>
        </w:numPr>
        <w:spacing w:line="276" w:lineRule="auto"/>
      </w:pPr>
      <w:r w:rsidRPr="00044AD7">
        <w:t xml:space="preserve">To </w:t>
      </w:r>
      <w:r w:rsidRPr="00044AD7">
        <w:rPr>
          <w:color w:val="000000"/>
        </w:rPr>
        <w:t>challenge authorisations on behalf of client’s where appropriate, including supporting clients to take their case to the Court of Protection</w:t>
      </w:r>
    </w:p>
    <w:p w14:paraId="1BE08F63" w14:textId="77777777" w:rsidR="00875DD3" w:rsidRPr="006D0408" w:rsidRDefault="00925789" w:rsidP="00D33CBD">
      <w:pPr>
        <w:pStyle w:val="ListParagraph"/>
        <w:numPr>
          <w:ilvl w:val="0"/>
          <w:numId w:val="2"/>
        </w:numPr>
        <w:spacing w:after="200" w:line="276" w:lineRule="auto"/>
        <w:rPr>
          <w:sz w:val="27"/>
          <w:szCs w:val="27"/>
        </w:rPr>
      </w:pPr>
      <w:r w:rsidRPr="00044AD7">
        <w:t xml:space="preserve">To </w:t>
      </w:r>
      <w:r w:rsidR="00524805" w:rsidRPr="00044AD7">
        <w:rPr>
          <w:color w:val="000000"/>
        </w:rPr>
        <w:t>keep up-to-date with relevant case law and any changes in legislation</w:t>
      </w:r>
    </w:p>
    <w:p w14:paraId="10E99445" w14:textId="77777777" w:rsidR="00D33CBD" w:rsidRPr="00044AD7" w:rsidRDefault="00D33CBD" w:rsidP="00426916">
      <w:pPr>
        <w:pStyle w:val="ListParagraph"/>
        <w:numPr>
          <w:ilvl w:val="0"/>
          <w:numId w:val="3"/>
        </w:numPr>
        <w:spacing w:line="276" w:lineRule="auto"/>
      </w:pPr>
      <w:r w:rsidRPr="00044AD7">
        <w:t xml:space="preserve">To complete case recording in accordance with </w:t>
      </w:r>
      <w:r w:rsidR="00426916" w:rsidRPr="00044AD7">
        <w:t>Adapt Advocacy Service practice contribute to the efficient running of the service</w:t>
      </w:r>
    </w:p>
    <w:p w14:paraId="6BE9E398" w14:textId="77777777" w:rsidR="00D33CBD" w:rsidRPr="00044AD7" w:rsidRDefault="00D33CBD" w:rsidP="00D33CBD">
      <w:pPr>
        <w:pStyle w:val="ListParagraph"/>
        <w:numPr>
          <w:ilvl w:val="0"/>
          <w:numId w:val="3"/>
        </w:numPr>
        <w:spacing w:line="276" w:lineRule="auto"/>
      </w:pPr>
      <w:r w:rsidRPr="00044AD7">
        <w:t>To actively participate in, and contribute to, team meetings, supervision sessions and staff appraisals as arranged</w:t>
      </w:r>
    </w:p>
    <w:p w14:paraId="06CD37D5" w14:textId="4702AFED" w:rsidR="00D33CBD" w:rsidRDefault="00D33CBD" w:rsidP="008701AA">
      <w:pPr>
        <w:pStyle w:val="ListParagraph"/>
        <w:numPr>
          <w:ilvl w:val="0"/>
          <w:numId w:val="3"/>
        </w:numPr>
        <w:spacing w:after="200" w:line="276" w:lineRule="auto"/>
      </w:pPr>
      <w:r w:rsidRPr="00044AD7">
        <w:t>To assist in establishing criteria for good practice in advocacy and in monitoring and evaluating the</w:t>
      </w:r>
      <w:r w:rsidR="00F45E7E" w:rsidRPr="00044AD7">
        <w:t xml:space="preserve"> service against these criteria</w:t>
      </w:r>
    </w:p>
    <w:p w14:paraId="4D240445" w14:textId="79C4A2F4" w:rsidR="00220779" w:rsidRPr="00220779" w:rsidRDefault="00220779" w:rsidP="00220779">
      <w:pPr>
        <w:pStyle w:val="ListParagraph"/>
        <w:spacing w:after="200" w:line="276" w:lineRule="auto"/>
        <w:rPr>
          <w:b/>
          <w:bCs/>
        </w:rPr>
      </w:pPr>
    </w:p>
    <w:p w14:paraId="07AC6D52" w14:textId="68495A14" w:rsidR="00220779" w:rsidRDefault="000D1FAB" w:rsidP="00B52FBC">
      <w:pPr>
        <w:spacing w:after="20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Independent</w:t>
      </w:r>
      <w:r w:rsidR="00220779" w:rsidRPr="00220779">
        <w:rPr>
          <w:b/>
          <w:bCs/>
          <w:sz w:val="27"/>
          <w:szCs w:val="27"/>
        </w:rPr>
        <w:t xml:space="preserve"> NHS Complaints Advocate Role</w:t>
      </w:r>
    </w:p>
    <w:p w14:paraId="07CEFABE" w14:textId="77777777" w:rsidR="00B52FBC" w:rsidRPr="00FE7F01" w:rsidRDefault="00B52FBC" w:rsidP="00B52FBC">
      <w:pPr>
        <w:rPr>
          <w:bCs/>
        </w:rPr>
      </w:pPr>
      <w:r w:rsidRPr="00FE7F01">
        <w:rPr>
          <w:bCs/>
        </w:rPr>
        <w:t>To provide independent advocacy support to people who live in Northumberland to raise complaints about their NHS care or treatment.</w:t>
      </w:r>
    </w:p>
    <w:p w14:paraId="2A760B04" w14:textId="77777777" w:rsidR="00B52FBC" w:rsidRPr="00FE7F01" w:rsidRDefault="00B52FBC" w:rsidP="00B52FBC"/>
    <w:p w14:paraId="0D915094" w14:textId="0316E25A" w:rsidR="00B52FBC" w:rsidRPr="00FE7F01" w:rsidRDefault="00B52FBC" w:rsidP="00B52FBC">
      <w:r w:rsidRPr="00FE7F01">
        <w:t xml:space="preserve">To promote self-advocacy and empowerment to enable individuals to make informed decisions and get their views heard. This will be through </w:t>
      </w:r>
      <w:r w:rsidR="002E7321" w:rsidRPr="00FE7F01">
        <w:t>one-to-one</w:t>
      </w:r>
      <w:r w:rsidRPr="00FE7F01">
        <w:t xml:space="preserve"> advocacy and other forms of advocacy as required. This activity will include working with people of all ages, from all areas of Northumberland</w:t>
      </w:r>
      <w:r w:rsidR="005A3EF5">
        <w:t>.</w:t>
      </w:r>
    </w:p>
    <w:p w14:paraId="11E73D4F" w14:textId="77777777" w:rsidR="00B52FBC" w:rsidRPr="00FE7F01" w:rsidRDefault="00B52FBC" w:rsidP="00B52FBC">
      <w:pPr>
        <w:rPr>
          <w:bCs/>
        </w:rPr>
      </w:pPr>
    </w:p>
    <w:p w14:paraId="6F27B4F8" w14:textId="77777777" w:rsidR="00B52FBC" w:rsidRPr="00FE7F01" w:rsidRDefault="00B52FBC" w:rsidP="00B52FBC">
      <w:pPr>
        <w:numPr>
          <w:ilvl w:val="0"/>
          <w:numId w:val="9"/>
        </w:numPr>
        <w:rPr>
          <w:bCs/>
        </w:rPr>
      </w:pPr>
      <w:r w:rsidRPr="00FE7F01">
        <w:rPr>
          <w:bCs/>
        </w:rPr>
        <w:t>To support the operational delivery of Independent NHS Complaints Advocacy in line with the contract requirements through the development and delivery of effective Operational Plans.</w:t>
      </w:r>
    </w:p>
    <w:p w14:paraId="615693EA" w14:textId="77777777" w:rsidR="00B52FBC" w:rsidRPr="00FE7F01" w:rsidRDefault="00B52FBC" w:rsidP="00B52FBC">
      <w:pPr>
        <w:rPr>
          <w:bCs/>
        </w:rPr>
      </w:pPr>
    </w:p>
    <w:p w14:paraId="517561BB" w14:textId="77777777" w:rsidR="00B52FBC" w:rsidRPr="00FE7F01" w:rsidRDefault="00B52FBC" w:rsidP="00B52FBC">
      <w:pPr>
        <w:numPr>
          <w:ilvl w:val="0"/>
          <w:numId w:val="9"/>
        </w:numPr>
        <w:rPr>
          <w:bCs/>
        </w:rPr>
      </w:pPr>
      <w:r w:rsidRPr="00FE7F01">
        <w:rPr>
          <w:bCs/>
        </w:rPr>
        <w:t>To effectively manage a caseload, including advocacy planning, risk assessing, adhering to timeframes and data recording.</w:t>
      </w:r>
    </w:p>
    <w:p w14:paraId="1F332817" w14:textId="77777777" w:rsidR="00B52FBC" w:rsidRPr="00FE7F01" w:rsidRDefault="00B52FBC" w:rsidP="00B52FBC">
      <w:pPr>
        <w:rPr>
          <w:bCs/>
        </w:rPr>
      </w:pPr>
    </w:p>
    <w:p w14:paraId="0895B614" w14:textId="54BB88B2" w:rsidR="00B52FBC" w:rsidRPr="00FE7F01" w:rsidRDefault="00B52FBC" w:rsidP="00B52FBC">
      <w:pPr>
        <w:numPr>
          <w:ilvl w:val="0"/>
          <w:numId w:val="9"/>
        </w:numPr>
        <w:rPr>
          <w:bCs/>
        </w:rPr>
      </w:pPr>
      <w:r w:rsidRPr="00FE7F01">
        <w:rPr>
          <w:bCs/>
        </w:rPr>
        <w:t xml:space="preserve">To develop and implement appropriate systems and processes to support the effective delivery of the project, including data collection, </w:t>
      </w:r>
      <w:r w:rsidR="002E7321" w:rsidRPr="00FE7F01">
        <w:rPr>
          <w:bCs/>
        </w:rPr>
        <w:t>collation,</w:t>
      </w:r>
      <w:r w:rsidRPr="00FE7F01">
        <w:rPr>
          <w:bCs/>
        </w:rPr>
        <w:t xml:space="preserve"> and analysis. </w:t>
      </w:r>
    </w:p>
    <w:p w14:paraId="7276C7D2" w14:textId="77777777" w:rsidR="00B52FBC" w:rsidRPr="00FE7F01" w:rsidRDefault="00B52FBC" w:rsidP="00B52FBC">
      <w:pPr>
        <w:rPr>
          <w:bCs/>
        </w:rPr>
      </w:pPr>
    </w:p>
    <w:p w14:paraId="51DCCA16" w14:textId="77777777" w:rsidR="00B52FBC" w:rsidRPr="00FE7F01" w:rsidRDefault="00B52FBC" w:rsidP="00B52FBC">
      <w:pPr>
        <w:numPr>
          <w:ilvl w:val="0"/>
          <w:numId w:val="9"/>
        </w:numPr>
        <w:rPr>
          <w:bCs/>
        </w:rPr>
      </w:pPr>
      <w:r w:rsidRPr="00FE7F01">
        <w:rPr>
          <w:bCs/>
        </w:rPr>
        <w:t>To develop and implement a variety of advocacy methodologies to ensure that customers are well supported to understand their rights and choices at each stage of the NHS complaints process</w:t>
      </w:r>
    </w:p>
    <w:p w14:paraId="1E417F24" w14:textId="77777777" w:rsidR="00B52FBC" w:rsidRPr="00FE7F01" w:rsidRDefault="00B52FBC" w:rsidP="00B52FBC">
      <w:pPr>
        <w:rPr>
          <w:bCs/>
        </w:rPr>
      </w:pPr>
    </w:p>
    <w:p w14:paraId="51B7570D" w14:textId="77777777" w:rsidR="00B52FBC" w:rsidRPr="00FE7F01" w:rsidRDefault="00B52FBC" w:rsidP="00B52FBC">
      <w:pPr>
        <w:numPr>
          <w:ilvl w:val="0"/>
          <w:numId w:val="9"/>
        </w:numPr>
        <w:rPr>
          <w:bCs/>
        </w:rPr>
      </w:pPr>
      <w:r w:rsidRPr="00FE7F01">
        <w:rPr>
          <w:bCs/>
        </w:rPr>
        <w:t xml:space="preserve">To develop and deliver effective communication approaches for Independent NHS Complaints Advocacy to increase awareness, and to develop and sustain effective operational relationships and networks. </w:t>
      </w:r>
    </w:p>
    <w:p w14:paraId="4D518EDC" w14:textId="77777777" w:rsidR="00220779" w:rsidRPr="00044AD7" w:rsidRDefault="00220779" w:rsidP="00220779">
      <w:pPr>
        <w:pStyle w:val="ListParagraph"/>
        <w:spacing w:after="200" w:line="276" w:lineRule="auto"/>
      </w:pPr>
    </w:p>
    <w:p w14:paraId="09E3925E" w14:textId="77777777" w:rsidR="00D33CBD" w:rsidRPr="00F45E7E" w:rsidRDefault="008701AA" w:rsidP="008701AA">
      <w:pPr>
        <w:spacing w:after="200"/>
        <w:rPr>
          <w:sz w:val="27"/>
          <w:szCs w:val="27"/>
        </w:rPr>
      </w:pPr>
      <w:r w:rsidRPr="00F45E7E">
        <w:rPr>
          <w:b/>
          <w:sz w:val="27"/>
          <w:szCs w:val="27"/>
        </w:rPr>
        <w:t>Accountability</w:t>
      </w:r>
    </w:p>
    <w:p w14:paraId="7A72C529" w14:textId="51AE3A5C" w:rsidR="00D33CBD" w:rsidRPr="00044AD7" w:rsidRDefault="00D33CBD" w:rsidP="00D33CBD">
      <w:pPr>
        <w:pStyle w:val="ListParagraph"/>
        <w:numPr>
          <w:ilvl w:val="0"/>
          <w:numId w:val="4"/>
        </w:numPr>
      </w:pPr>
      <w:r w:rsidRPr="00044AD7">
        <w:t xml:space="preserve">To seek guidance and support from </w:t>
      </w:r>
      <w:r w:rsidR="004760E4">
        <w:t>supervisors and management</w:t>
      </w:r>
    </w:p>
    <w:p w14:paraId="2002ABC2" w14:textId="77777777" w:rsidR="00D33CBD" w:rsidRPr="00044AD7" w:rsidRDefault="00D33CBD" w:rsidP="00D33CBD">
      <w:pPr>
        <w:pStyle w:val="ListParagraph"/>
        <w:numPr>
          <w:ilvl w:val="0"/>
          <w:numId w:val="4"/>
        </w:numPr>
      </w:pPr>
      <w:r w:rsidRPr="00044AD7">
        <w:t>To record movements and provide relevant information to the Adapt Advocacy project lead as requested</w:t>
      </w:r>
    </w:p>
    <w:p w14:paraId="218400AE" w14:textId="77777777" w:rsidR="00D33CBD" w:rsidRPr="00044AD7" w:rsidRDefault="00D33CBD" w:rsidP="008701AA">
      <w:pPr>
        <w:pStyle w:val="ListParagraph"/>
        <w:numPr>
          <w:ilvl w:val="0"/>
          <w:numId w:val="4"/>
        </w:numPr>
        <w:spacing w:after="200"/>
      </w:pPr>
      <w:r w:rsidRPr="00044AD7">
        <w:t>To work closely with clients in accordance with the code o</w:t>
      </w:r>
      <w:r w:rsidR="00F45E7E" w:rsidRPr="00044AD7">
        <w:t>f practice and other procedures</w:t>
      </w:r>
    </w:p>
    <w:p w14:paraId="601AC676" w14:textId="77777777" w:rsidR="00D33CBD" w:rsidRPr="00F45E7E" w:rsidRDefault="00D33CBD" w:rsidP="008701AA">
      <w:pPr>
        <w:spacing w:after="200"/>
        <w:rPr>
          <w:b/>
          <w:sz w:val="27"/>
          <w:szCs w:val="27"/>
        </w:rPr>
      </w:pPr>
      <w:r w:rsidRPr="00F45E7E">
        <w:rPr>
          <w:b/>
          <w:sz w:val="27"/>
          <w:szCs w:val="27"/>
        </w:rPr>
        <w:t>Working with others</w:t>
      </w:r>
    </w:p>
    <w:p w14:paraId="7E3C7FFE" w14:textId="77777777" w:rsidR="00D33CBD" w:rsidRPr="00044AD7" w:rsidRDefault="00D33CBD" w:rsidP="00D33CBD">
      <w:pPr>
        <w:pStyle w:val="ListParagraph"/>
        <w:numPr>
          <w:ilvl w:val="0"/>
          <w:numId w:val="6"/>
        </w:numPr>
      </w:pPr>
      <w:r w:rsidRPr="00044AD7">
        <w:t xml:space="preserve">To liaise with </w:t>
      </w:r>
      <w:r w:rsidR="00B93DE7">
        <w:t xml:space="preserve">colleagues, </w:t>
      </w:r>
      <w:r w:rsidRPr="00044AD7">
        <w:t xml:space="preserve">service providers, relatives and others engaged with, or working with, service users as part of the </w:t>
      </w:r>
      <w:r w:rsidR="006B798B" w:rsidRPr="00044AD7">
        <w:t xml:space="preserve">RPR </w:t>
      </w:r>
      <w:r w:rsidRPr="00044AD7">
        <w:t>role</w:t>
      </w:r>
    </w:p>
    <w:p w14:paraId="72073F63" w14:textId="77777777" w:rsidR="00D33CBD" w:rsidRPr="00044AD7" w:rsidRDefault="00D33CBD" w:rsidP="008701AA">
      <w:pPr>
        <w:pStyle w:val="ListParagraph"/>
        <w:numPr>
          <w:ilvl w:val="0"/>
          <w:numId w:val="6"/>
        </w:numPr>
        <w:spacing w:after="200"/>
      </w:pPr>
      <w:r w:rsidRPr="00044AD7">
        <w:t>To develop good working relationships with ot</w:t>
      </w:r>
      <w:r w:rsidR="00F45E7E" w:rsidRPr="00044AD7">
        <w:t>her agencies and with referrers</w:t>
      </w:r>
    </w:p>
    <w:p w14:paraId="1B17AC95" w14:textId="77777777" w:rsidR="00D33CBD" w:rsidRPr="00F45E7E" w:rsidRDefault="00D33CBD" w:rsidP="008701AA">
      <w:pPr>
        <w:spacing w:after="200"/>
        <w:rPr>
          <w:b/>
          <w:sz w:val="27"/>
          <w:szCs w:val="27"/>
        </w:rPr>
      </w:pPr>
      <w:r w:rsidRPr="00F45E7E">
        <w:rPr>
          <w:b/>
          <w:sz w:val="27"/>
          <w:szCs w:val="27"/>
        </w:rPr>
        <w:t>Project Development</w:t>
      </w:r>
    </w:p>
    <w:p w14:paraId="76448E17" w14:textId="77777777" w:rsidR="00D33CBD" w:rsidRPr="00044AD7" w:rsidRDefault="00D33CBD" w:rsidP="00D33CBD">
      <w:pPr>
        <w:pStyle w:val="ListParagraph"/>
        <w:numPr>
          <w:ilvl w:val="0"/>
          <w:numId w:val="7"/>
        </w:numPr>
        <w:spacing w:line="276" w:lineRule="auto"/>
      </w:pPr>
      <w:r w:rsidRPr="00044AD7">
        <w:t xml:space="preserve">To contribute to the development of </w:t>
      </w:r>
      <w:r w:rsidR="0059343F" w:rsidRPr="00044AD7">
        <w:t xml:space="preserve">Northumberland Independent </w:t>
      </w:r>
      <w:r w:rsidRPr="00044AD7">
        <w:t>Advocacy Service operational and administrative policies, practices and procedures</w:t>
      </w:r>
    </w:p>
    <w:p w14:paraId="3F0C10E0" w14:textId="77777777" w:rsidR="00D33CBD" w:rsidRPr="00044AD7" w:rsidRDefault="00D33CBD" w:rsidP="00D33CBD">
      <w:pPr>
        <w:pStyle w:val="ListParagraph"/>
        <w:numPr>
          <w:ilvl w:val="0"/>
          <w:numId w:val="7"/>
        </w:numPr>
        <w:spacing w:line="276" w:lineRule="auto"/>
      </w:pPr>
      <w:r w:rsidRPr="00044AD7">
        <w:t xml:space="preserve">To publicise and promote the work of </w:t>
      </w:r>
      <w:r w:rsidR="0059343F" w:rsidRPr="00044AD7">
        <w:t>Northumberland Independent Advocacy</w:t>
      </w:r>
      <w:r w:rsidRPr="00044AD7">
        <w:t xml:space="preserve"> Service and the development of advocacy, including innovative models of advocacy</w:t>
      </w:r>
    </w:p>
    <w:p w14:paraId="4CF0396A" w14:textId="77777777" w:rsidR="00426916" w:rsidRPr="00044AD7" w:rsidRDefault="00D33CBD" w:rsidP="00D33CBD">
      <w:pPr>
        <w:pStyle w:val="ListParagraph"/>
        <w:numPr>
          <w:ilvl w:val="0"/>
          <w:numId w:val="7"/>
        </w:numPr>
        <w:spacing w:after="200" w:line="276" w:lineRule="auto"/>
      </w:pPr>
      <w:r w:rsidRPr="00044AD7">
        <w:t>To take part in, and contribute to, training and development</w:t>
      </w:r>
    </w:p>
    <w:p w14:paraId="29F408CD" w14:textId="77777777" w:rsidR="00B52FBC" w:rsidRDefault="00B52FBC" w:rsidP="007F4234">
      <w:pPr>
        <w:spacing w:after="200" w:line="276" w:lineRule="auto"/>
      </w:pPr>
    </w:p>
    <w:p w14:paraId="36D781C2" w14:textId="68151C7A" w:rsidR="00D33CBD" w:rsidRDefault="00D33CBD" w:rsidP="007F4234">
      <w:pPr>
        <w:spacing w:after="200" w:line="276" w:lineRule="auto"/>
      </w:pPr>
      <w:r w:rsidRPr="00044AD7">
        <w:t xml:space="preserve">All staff have a collective responsibility towards the effective running of </w:t>
      </w:r>
      <w:r w:rsidR="0059343F" w:rsidRPr="00044AD7">
        <w:t xml:space="preserve">Northumberland Independent </w:t>
      </w:r>
      <w:r w:rsidRPr="00044AD7">
        <w:t>Advocacy Service.  As such, new tasks and duties may develop in the light of experience</w:t>
      </w:r>
      <w:r w:rsidR="006D0408" w:rsidRPr="00044AD7">
        <w:t>,</w:t>
      </w:r>
      <w:r w:rsidRPr="00044AD7">
        <w:t xml:space="preserve"> which may be allocated where reasonable, after discussion with the post-holder.</w:t>
      </w:r>
    </w:p>
    <w:p w14:paraId="0CF25F8C" w14:textId="149518C3" w:rsidR="005A3EF5" w:rsidRPr="00044AD7" w:rsidRDefault="005A3EF5" w:rsidP="007F4234">
      <w:pPr>
        <w:spacing w:after="200" w:line="276" w:lineRule="auto"/>
      </w:pPr>
      <w:r>
        <w:t>Please note that from November 11</w:t>
      </w:r>
      <w:r w:rsidRPr="005A3EF5">
        <w:rPr>
          <w:vertAlign w:val="superscript"/>
        </w:rPr>
        <w:t>th</w:t>
      </w:r>
      <w:r w:rsidR="002E7321">
        <w:t>, 2021,</w:t>
      </w:r>
      <w:r>
        <w:t xml:space="preserve"> government regulations require that any workers entering care homes must be fully vaccinated against Covid-19 unless they are exempt.</w:t>
      </w:r>
    </w:p>
    <w:sectPr w:rsidR="005A3EF5" w:rsidRPr="0004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726"/>
    <w:multiLevelType w:val="hybridMultilevel"/>
    <w:tmpl w:val="19F4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339"/>
    <w:multiLevelType w:val="hybridMultilevel"/>
    <w:tmpl w:val="910CF6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615"/>
    <w:multiLevelType w:val="hybridMultilevel"/>
    <w:tmpl w:val="B4F8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3BCD"/>
    <w:multiLevelType w:val="hybridMultilevel"/>
    <w:tmpl w:val="0F90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4E8E"/>
    <w:multiLevelType w:val="hybridMultilevel"/>
    <w:tmpl w:val="210C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1D9E"/>
    <w:multiLevelType w:val="hybridMultilevel"/>
    <w:tmpl w:val="806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7317A"/>
    <w:multiLevelType w:val="hybridMultilevel"/>
    <w:tmpl w:val="C968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501"/>
    <w:multiLevelType w:val="hybridMultilevel"/>
    <w:tmpl w:val="10329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3E7C"/>
    <w:multiLevelType w:val="hybridMultilevel"/>
    <w:tmpl w:val="17FC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B7"/>
    <w:rsid w:val="00010619"/>
    <w:rsid w:val="00044AD7"/>
    <w:rsid w:val="000572D1"/>
    <w:rsid w:val="000D1FAB"/>
    <w:rsid w:val="001B375B"/>
    <w:rsid w:val="00220779"/>
    <w:rsid w:val="00236792"/>
    <w:rsid w:val="002E7321"/>
    <w:rsid w:val="003E694B"/>
    <w:rsid w:val="00426916"/>
    <w:rsid w:val="004760E4"/>
    <w:rsid w:val="00490784"/>
    <w:rsid w:val="00524805"/>
    <w:rsid w:val="0059343F"/>
    <w:rsid w:val="005A3EF5"/>
    <w:rsid w:val="006868B7"/>
    <w:rsid w:val="006A5C1D"/>
    <w:rsid w:val="006B798B"/>
    <w:rsid w:val="006D0408"/>
    <w:rsid w:val="00721C28"/>
    <w:rsid w:val="007B5938"/>
    <w:rsid w:val="007F4234"/>
    <w:rsid w:val="0084504A"/>
    <w:rsid w:val="008701AA"/>
    <w:rsid w:val="00875DD3"/>
    <w:rsid w:val="008B7ECD"/>
    <w:rsid w:val="008D0F7F"/>
    <w:rsid w:val="00901573"/>
    <w:rsid w:val="00925789"/>
    <w:rsid w:val="00982C41"/>
    <w:rsid w:val="00A44CA1"/>
    <w:rsid w:val="00A804DE"/>
    <w:rsid w:val="00AB2CEF"/>
    <w:rsid w:val="00AB3729"/>
    <w:rsid w:val="00AB6554"/>
    <w:rsid w:val="00B52FBC"/>
    <w:rsid w:val="00B93DE7"/>
    <w:rsid w:val="00C00E0F"/>
    <w:rsid w:val="00C81815"/>
    <w:rsid w:val="00D33CBD"/>
    <w:rsid w:val="00DA719F"/>
    <w:rsid w:val="00DB22A2"/>
    <w:rsid w:val="00DE4E03"/>
    <w:rsid w:val="00DF4206"/>
    <w:rsid w:val="00E31BBD"/>
    <w:rsid w:val="00F259BE"/>
    <w:rsid w:val="00F45E7E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04E2"/>
  <w15:docId w15:val="{6382EFAE-B0BC-4B81-9899-BC07D31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Ashford</dc:creator>
  <cp:lastModifiedBy>Chris Barker</cp:lastModifiedBy>
  <cp:revision>7</cp:revision>
  <cp:lastPrinted>2018-08-09T08:43:00Z</cp:lastPrinted>
  <dcterms:created xsi:type="dcterms:W3CDTF">2021-10-26T11:55:00Z</dcterms:created>
  <dcterms:modified xsi:type="dcterms:W3CDTF">2021-10-27T16:25:00Z</dcterms:modified>
</cp:coreProperties>
</file>